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 xml:space="preserve">В сентябре, октябре Федеральное Собрание РФ – Государственная Дума и  Совет Федерации -  приняли и одобрили, а президент России подписал - </w:t>
      </w:r>
      <w:r w:rsidRPr="00C3120D">
        <w:rPr>
          <w:rFonts w:ascii="Arial" w:hAnsi="Arial" w:cs="Arial"/>
          <w:b/>
          <w:sz w:val="28"/>
          <w:szCs w:val="28"/>
          <w:u w:val="single"/>
        </w:rPr>
        <w:t>Федеральный закон "О внесении изменений в отдельные законодательные акты Российской Федерации по вопросам назначения и выплаты пенсий" от 03.10.2018 N 350-ФЗ</w:t>
      </w:r>
      <w:r w:rsidRPr="00C3120D">
        <w:rPr>
          <w:rFonts w:ascii="Arial" w:hAnsi="Arial" w:cs="Arial"/>
          <w:sz w:val="28"/>
          <w:szCs w:val="28"/>
        </w:rPr>
        <w:t>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>Закон вносит изменения в действующее федеральное законодательство, в том числе в Уголовный кодекс РФ, Трудовой кодекс РФ, Бюджетный кодекс РФ, Федеральный закон "О страховых пенсиях" от 28.12.2013 N 400-ФЗ, и предусматривает следующее.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Style w:val="a5"/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 xml:space="preserve">Повышение пенсионного возраста и </w:t>
      </w:r>
      <w:proofErr w:type="spellStart"/>
      <w:r w:rsidRPr="00C3120D">
        <w:rPr>
          <w:rStyle w:val="a5"/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предпенсионный</w:t>
      </w:r>
      <w:proofErr w:type="spellEnd"/>
      <w:r w:rsidRPr="00C3120D">
        <w:rPr>
          <w:rStyle w:val="a5"/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 xml:space="preserve"> возраст</w:t>
      </w:r>
      <w:r w:rsidR="00C3120D">
        <w:rPr>
          <w:rStyle w:val="a5"/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 xml:space="preserve">Закрепляется общеустановленный пенсионный возраст </w:t>
      </w:r>
      <w:r w:rsidRPr="00C3120D">
        <w:rPr>
          <w:rFonts w:ascii="Arial" w:hAnsi="Arial" w:cs="Arial"/>
          <w:b/>
          <w:sz w:val="28"/>
          <w:szCs w:val="28"/>
        </w:rPr>
        <w:t>на уровне 65 лет для мужчин и 60 лет для женщин</w:t>
      </w:r>
      <w:r w:rsidRPr="00C3120D">
        <w:rPr>
          <w:rFonts w:ascii="Arial" w:hAnsi="Arial" w:cs="Arial"/>
          <w:sz w:val="28"/>
          <w:szCs w:val="28"/>
        </w:rPr>
        <w:t xml:space="preserve">. Повышение пенсионного возраста будет проходить поэтапно, начиная с 1 января 2019 года, и продлится 10 лет до 2028 года. На первом этапе </w:t>
      </w:r>
      <w:proofErr w:type="gramStart"/>
      <w:r w:rsidRPr="00C3120D">
        <w:rPr>
          <w:rFonts w:ascii="Arial" w:hAnsi="Arial" w:cs="Arial"/>
          <w:sz w:val="28"/>
          <w:szCs w:val="28"/>
        </w:rPr>
        <w:t>изменения</w:t>
      </w:r>
      <w:proofErr w:type="gramEnd"/>
      <w:r w:rsidRPr="00C3120D">
        <w:rPr>
          <w:rFonts w:ascii="Arial" w:hAnsi="Arial" w:cs="Arial"/>
          <w:sz w:val="28"/>
          <w:szCs w:val="28"/>
        </w:rPr>
        <w:t xml:space="preserve"> затронут мужчин 1959 года рождения и женщин 1964 года рождения, то есть тех, кому в 2019 году исполняется 60 и 55 лет соответственно. С учетом переходных положений они получают право выйти на пенсию во второй половине 2019 года или в первой половине 2020 года, на полгода раньше.</w:t>
      </w:r>
    </w:p>
    <w:p w:rsidR="00AA47A8" w:rsidRPr="00C3120D" w:rsidRDefault="0044522D" w:rsidP="00C3120D">
      <w:pPr>
        <w:pStyle w:val="a6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120D">
        <w:rPr>
          <w:rFonts w:ascii="Arial" w:hAnsi="Arial" w:cs="Arial"/>
          <w:sz w:val="28"/>
          <w:szCs w:val="28"/>
        </w:rPr>
        <w:t xml:space="preserve">Право досрочного выхода на пенсию сохраняется для всех, кому оно предоставлялось ранее. </w:t>
      </w:r>
      <w:proofErr w:type="gramStart"/>
      <w:r w:rsidR="00AA47A8" w:rsidRPr="00C3120D">
        <w:rPr>
          <w:rFonts w:ascii="Arial" w:hAnsi="Arial" w:cs="Arial"/>
          <w:sz w:val="28"/>
          <w:szCs w:val="28"/>
        </w:rPr>
        <w:t>Так</w:t>
      </w:r>
      <w:r w:rsidR="00C3120D">
        <w:rPr>
          <w:rFonts w:ascii="Arial" w:hAnsi="Arial" w:cs="Arial"/>
          <w:sz w:val="28"/>
          <w:szCs w:val="28"/>
        </w:rPr>
        <w:t>,</w:t>
      </w:r>
      <w:r w:rsidR="00AA47A8" w:rsidRPr="00C3120D">
        <w:rPr>
          <w:rFonts w:ascii="Arial" w:hAnsi="Arial" w:cs="Arial"/>
          <w:sz w:val="28"/>
          <w:szCs w:val="28"/>
        </w:rPr>
        <w:t xml:space="preserve"> в соответствии с пунктом 19 статьи 30 ФЗ «О страховых пенсиях» 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>страховая пенсия по старости назначается ранее достижения установленного возраста (</w:t>
      </w:r>
      <w:r w:rsidR="00AA47A8" w:rsidRPr="00C3120D">
        <w:rPr>
          <w:rFonts w:ascii="Arial" w:hAnsi="Arial" w:cs="Arial"/>
          <w:b/>
          <w:sz w:val="28"/>
          <w:szCs w:val="28"/>
        </w:rPr>
        <w:t>65 лет для мужчин и 60 лет для женщин)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 при наличии </w:t>
      </w:r>
      <w:r w:rsidR="00AA47A8" w:rsidRPr="00C3120D">
        <w:rPr>
          <w:rFonts w:ascii="Arial" w:eastAsia="Times New Roman" w:hAnsi="Arial" w:cs="Arial"/>
          <w:b/>
          <w:sz w:val="28"/>
          <w:szCs w:val="28"/>
          <w:lang w:eastAsia="ru-RU"/>
        </w:rPr>
        <w:t>величины индивидуального пенсионного коэффициента в размере не менее 30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 лицам, </w:t>
      </w:r>
      <w:r w:rsidR="00AA47A8" w:rsidRPr="00C3120D">
        <w:rPr>
          <w:rFonts w:ascii="Arial" w:eastAsia="Times New Roman" w:hAnsi="Arial" w:cs="Arial"/>
          <w:b/>
          <w:sz w:val="28"/>
          <w:szCs w:val="28"/>
          <w:lang w:eastAsia="ru-RU"/>
        </w:rPr>
        <w:t>не менее 25 лет осуществлявшим педагогическую деятельность в учреждениях для детей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>, независимо от их возраста.</w:t>
      </w:r>
      <w:proofErr w:type="gramEnd"/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 Однако при этом, срок назначения такой пенсии </w:t>
      </w:r>
      <w:proofErr w:type="gramStart"/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будет </w:t>
      </w:r>
      <w:r w:rsidR="00C3120D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поэтапно 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>отодвинут</w:t>
      </w:r>
      <w:proofErr w:type="gramEnd"/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>, начиная с 2019 года, сначала на 12 месяцев (1 год) и в конечном итоге на 60 месяцев (5 лет) с 2023 года.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Таким образом, после отработки 25-летнего стажа педагогические работники в том же году получают право на досрочную страховую пенсию по старости, но получать её они начнут только через 5 лет (начиная с 2023 года). При этом законодательство не требует от работников в течение 5-летнего срока </w:t>
      </w:r>
      <w:r w:rsidR="00C3120D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«ожидания пенсии» 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вести </w:t>
      </w:r>
      <w:r w:rsidR="00C3120D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именно 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>педагогическую деятельность</w:t>
      </w:r>
      <w:r w:rsidR="00C3120D" w:rsidRPr="00C3120D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AA47A8" w:rsidRPr="00C3120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>Вводятся новые основания для назначения пенсии раньше достижения пенсионного возраста: на два года раньше - женщинам, имеющим стаж 37 лет, и мужчинам, имеющим стаж 42 года; женщинам, воспитавшим трех и четырех детей – на три и четыре года раньше соответственно.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 xml:space="preserve">В течение переходного периода по повышению пенсионного возраста сохраняются все федеральные льготы, действовавшие на 31 </w:t>
      </w:r>
      <w:r w:rsidRPr="00C3120D">
        <w:rPr>
          <w:rFonts w:ascii="Arial" w:hAnsi="Arial" w:cs="Arial"/>
          <w:sz w:val="28"/>
          <w:szCs w:val="28"/>
        </w:rPr>
        <w:lastRenderedPageBreak/>
        <w:t>декабря 2018 года. Ими смогут воспользоваться женщины по достижении 55 лет и мужчины по достижении 60 лет. Аналогично в пределах прежнего пенсионного возраста сохраняется назначение накопительной пенсии и других видов выплаты пенсионных накоплений.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>Введено понятие «</w:t>
      </w:r>
      <w:proofErr w:type="spellStart"/>
      <w:r w:rsidRPr="00C3120D">
        <w:rPr>
          <w:rFonts w:ascii="Arial" w:hAnsi="Arial" w:cs="Arial"/>
          <w:sz w:val="28"/>
          <w:szCs w:val="28"/>
        </w:rPr>
        <w:t>предпенсионный</w:t>
      </w:r>
      <w:proofErr w:type="spellEnd"/>
      <w:r w:rsidRPr="00C3120D">
        <w:rPr>
          <w:rFonts w:ascii="Arial" w:hAnsi="Arial" w:cs="Arial"/>
          <w:sz w:val="28"/>
          <w:szCs w:val="28"/>
        </w:rPr>
        <w:t xml:space="preserve"> возраст» - период продолжительностью до пяти лет, предшествующий назначению гражданину страховой пенсии по старости в соответствии с пенсионным законодательством РФ. В течение этого периода предусмотрены новые дополнительные гарантии, которые защищают интересы граждан </w:t>
      </w:r>
      <w:proofErr w:type="spellStart"/>
      <w:r w:rsidRPr="00C3120D">
        <w:rPr>
          <w:rFonts w:ascii="Arial" w:hAnsi="Arial" w:cs="Arial"/>
          <w:sz w:val="28"/>
          <w:szCs w:val="28"/>
        </w:rPr>
        <w:t>предпенсионного</w:t>
      </w:r>
      <w:proofErr w:type="spellEnd"/>
      <w:r w:rsidRPr="00C3120D">
        <w:rPr>
          <w:rFonts w:ascii="Arial" w:hAnsi="Arial" w:cs="Arial"/>
          <w:sz w:val="28"/>
          <w:szCs w:val="28"/>
        </w:rPr>
        <w:t xml:space="preserve"> возраста.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>Для неработающих пенсионеров, живущих на селе и имеющих 30 лет стажа в сельском хозяйстве, с 1 января 2019 года введена надбавка в размере 25 процентов к фиксированной выплате страховой пенсии.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Style w:val="a4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Штраф за увольнение </w:t>
      </w:r>
      <w:proofErr w:type="spellStart"/>
      <w:r w:rsidRPr="00C3120D">
        <w:rPr>
          <w:rStyle w:val="a4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предпенсионера</w:t>
      </w:r>
      <w:proofErr w:type="spellEnd"/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 xml:space="preserve">Новым федеральным законодательством предусматриваются меры наказания за необоснованный отказ в приеме на работу или за увольнение лиц </w:t>
      </w:r>
      <w:proofErr w:type="spellStart"/>
      <w:r w:rsidRPr="00C3120D">
        <w:rPr>
          <w:rFonts w:ascii="Arial" w:hAnsi="Arial" w:cs="Arial"/>
          <w:sz w:val="28"/>
          <w:szCs w:val="28"/>
        </w:rPr>
        <w:t>предпенсионного</w:t>
      </w:r>
      <w:proofErr w:type="spellEnd"/>
      <w:r w:rsidRPr="00C3120D">
        <w:rPr>
          <w:rFonts w:ascii="Arial" w:hAnsi="Arial" w:cs="Arial"/>
          <w:sz w:val="28"/>
          <w:szCs w:val="28"/>
        </w:rPr>
        <w:t xml:space="preserve"> возраста.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 xml:space="preserve">Так, за отказ в приеме на работу или увольнение человека </w:t>
      </w:r>
      <w:proofErr w:type="spellStart"/>
      <w:r w:rsidRPr="00C3120D">
        <w:rPr>
          <w:rFonts w:ascii="Arial" w:hAnsi="Arial" w:cs="Arial"/>
          <w:sz w:val="28"/>
          <w:szCs w:val="28"/>
        </w:rPr>
        <w:t>предпенсионного</w:t>
      </w:r>
      <w:proofErr w:type="spellEnd"/>
      <w:r w:rsidRPr="00C3120D">
        <w:rPr>
          <w:rFonts w:ascii="Arial" w:hAnsi="Arial" w:cs="Arial"/>
          <w:sz w:val="28"/>
          <w:szCs w:val="28"/>
        </w:rPr>
        <w:t xml:space="preserve"> возраста работодателю будет назначаться штраф до 200 тысяч рублей или в размере дохода осужденного за период до 18 месяцев, либо обязательные работы на срок до 360 часов.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 xml:space="preserve">Помимо этого, за работодателем закрепляется обязанность ежегодно предоставлять работникам </w:t>
      </w:r>
      <w:proofErr w:type="spellStart"/>
      <w:r w:rsidRPr="00C3120D">
        <w:rPr>
          <w:rFonts w:ascii="Arial" w:hAnsi="Arial" w:cs="Arial"/>
          <w:sz w:val="28"/>
          <w:szCs w:val="28"/>
        </w:rPr>
        <w:t>предпенсионного</w:t>
      </w:r>
      <w:proofErr w:type="spellEnd"/>
      <w:r w:rsidRPr="00C3120D">
        <w:rPr>
          <w:rFonts w:ascii="Arial" w:hAnsi="Arial" w:cs="Arial"/>
          <w:sz w:val="28"/>
          <w:szCs w:val="28"/>
        </w:rPr>
        <w:t xml:space="preserve"> возраста два дня на бесплатную диспансеризацию с сохранением заработной платы.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>Также с 1 января 2019 года увеличивается максимальный размер пособия по безработице с 4,9 тысячи рублей до 11,280 тысячи рублей - период такой выплаты устанавливается в один год.</w:t>
      </w:r>
    </w:p>
    <w:p w:rsidR="0044522D" w:rsidRPr="00C3120D" w:rsidRDefault="0044522D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  <w:r w:rsidRPr="00C3120D">
        <w:rPr>
          <w:rFonts w:ascii="Arial" w:hAnsi="Arial" w:cs="Arial"/>
          <w:sz w:val="28"/>
          <w:szCs w:val="28"/>
        </w:rPr>
        <w:t>Еще одно новшество коснется конфискованных у коррупционеров средств: теперь они будут передаваться в бюджет ПФР.</w:t>
      </w:r>
    </w:p>
    <w:p w:rsidR="005D32FF" w:rsidRPr="00C3120D" w:rsidRDefault="005D32FF" w:rsidP="00C3120D">
      <w:pPr>
        <w:pStyle w:val="a6"/>
        <w:ind w:firstLine="709"/>
        <w:jc w:val="both"/>
        <w:rPr>
          <w:rFonts w:ascii="Arial" w:hAnsi="Arial" w:cs="Arial"/>
          <w:sz w:val="28"/>
          <w:szCs w:val="28"/>
        </w:rPr>
      </w:pPr>
    </w:p>
    <w:sectPr w:rsidR="005D32FF" w:rsidRPr="00C3120D" w:rsidSect="005D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22D"/>
    <w:rsid w:val="0044522D"/>
    <w:rsid w:val="005D32FF"/>
    <w:rsid w:val="00AA47A8"/>
    <w:rsid w:val="00C3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522D"/>
    <w:rPr>
      <w:i/>
      <w:iCs/>
    </w:rPr>
  </w:style>
  <w:style w:type="character" w:styleId="a5">
    <w:name w:val="Strong"/>
    <w:basedOn w:val="a0"/>
    <w:uiPriority w:val="22"/>
    <w:qFormat/>
    <w:rsid w:val="0044522D"/>
    <w:rPr>
      <w:b/>
      <w:bCs/>
    </w:rPr>
  </w:style>
  <w:style w:type="paragraph" w:styleId="a6">
    <w:name w:val="No Spacing"/>
    <w:uiPriority w:val="1"/>
    <w:qFormat/>
    <w:rsid w:val="00C312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2019-01-28T04:31:00Z</dcterms:created>
  <dcterms:modified xsi:type="dcterms:W3CDTF">2019-01-28T05:20:00Z</dcterms:modified>
</cp:coreProperties>
</file>